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D8" w:rsidRDefault="00ED14FB" w:rsidP="00ED14FB">
      <w:pPr>
        <w:pStyle w:val="Bezmezer"/>
        <w:jc w:val="center"/>
        <w:rPr>
          <w:sz w:val="28"/>
          <w:szCs w:val="28"/>
        </w:rPr>
      </w:pPr>
      <w:r w:rsidRPr="00ED14FB">
        <w:rPr>
          <w:sz w:val="28"/>
          <w:szCs w:val="28"/>
        </w:rPr>
        <w:t>18. Mechanické vlnění</w:t>
      </w:r>
    </w:p>
    <w:p w:rsidR="00ED14FB" w:rsidRDefault="00ED14FB" w:rsidP="00ED14FB">
      <w:pPr>
        <w:pStyle w:val="Bezmezer"/>
      </w:pPr>
    </w:p>
    <w:p w:rsidR="00ED14FB" w:rsidRDefault="00376FFC" w:rsidP="00ED14FB">
      <w:pPr>
        <w:pStyle w:val="Bezmezer"/>
        <w:rPr>
          <w:b/>
        </w:rPr>
      </w:pPr>
      <w:r w:rsidRPr="00376FFC">
        <w:rPr>
          <w:b/>
        </w:rPr>
        <w:t>Vlnění jako zvláštní případ pohybu</w:t>
      </w:r>
    </w:p>
    <w:p w:rsidR="00376FFC" w:rsidRDefault="00376FFC" w:rsidP="00ED14FB">
      <w:pPr>
        <w:pStyle w:val="Bezmezer"/>
      </w:pPr>
      <w:r>
        <w:t>- fyzikální jev – zvuk, světlo, rozhlasové vysílání</w:t>
      </w:r>
    </w:p>
    <w:p w:rsidR="00376FFC" w:rsidRDefault="00376FFC" w:rsidP="00ED14FB">
      <w:pPr>
        <w:pStyle w:val="Bezmezer"/>
      </w:pPr>
      <w:r>
        <w:t>- je to děj, při němž se kmitání šíří látkovým prostředím, šíření vln není spojeno s přenosem látky, vlněním se přenáší energie</w:t>
      </w:r>
    </w:p>
    <w:p w:rsidR="00376FFC" w:rsidRDefault="00E413B7" w:rsidP="00ED14FB">
      <w:pPr>
        <w:pStyle w:val="Bezmezer"/>
      </w:pPr>
      <w:r>
        <w:t>- částice v látce kmitají kolem určitých rovnovážných pozic</w:t>
      </w:r>
    </w:p>
    <w:p w:rsidR="00E413B7" w:rsidRDefault="00024F6E" w:rsidP="00ED14FB">
      <w:pPr>
        <w:pStyle w:val="Bezmezer"/>
      </w:pPr>
      <w:r>
        <w:t>- v látkách všech skupenství, příčinou jsou vazby mezi částicemi — pružné prostředí</w:t>
      </w:r>
    </w:p>
    <w:p w:rsidR="00024F6E" w:rsidRPr="00024F6E" w:rsidRDefault="00024F6E" w:rsidP="00ED14FB">
      <w:pPr>
        <w:pStyle w:val="Bezmezer"/>
      </w:pPr>
      <w:r>
        <w:t>- vlnová délka – vzdálenost, do které se rozšíří vlnění, za jednu periodu</w:t>
      </w:r>
    </w:p>
    <w:p w:rsidR="00024F6E" w:rsidRDefault="00024F6E" w:rsidP="00ED14FB">
      <w:pPr>
        <w:pStyle w:val="Bezmezer"/>
      </w:pPr>
      <w:r>
        <w:t xml:space="preserve">                          - vzdálenost dvou bodů se stejnou fází</w:t>
      </w:r>
    </w:p>
    <w:p w:rsidR="00E413B7" w:rsidRPr="00E413B7" w:rsidRDefault="00E413B7" w:rsidP="00ED14FB">
      <w:pPr>
        <w:pStyle w:val="Bezmezer"/>
        <w:rPr>
          <w:b/>
        </w:rPr>
      </w:pPr>
      <w:r w:rsidRPr="00E413B7">
        <w:rPr>
          <w:b/>
        </w:rPr>
        <w:t>Druhy vlnění</w:t>
      </w:r>
    </w:p>
    <w:p w:rsidR="00E413B7" w:rsidRDefault="00024F6E" w:rsidP="00ED14FB">
      <w:pPr>
        <w:pStyle w:val="Bezmezer"/>
      </w:pPr>
      <w:r>
        <w:t>Postupné vlnění příčné</w:t>
      </w:r>
    </w:p>
    <w:p w:rsidR="00024F6E" w:rsidRDefault="00024F6E" w:rsidP="00ED14FB">
      <w:pPr>
        <w:pStyle w:val="Bezmezer"/>
      </w:pPr>
      <w:r>
        <w:t>- kmity jsou konány kolmo na směr šíření</w:t>
      </w:r>
    </w:p>
    <w:p w:rsidR="00024F6E" w:rsidRDefault="00024F6E" w:rsidP="00ED14FB">
      <w:pPr>
        <w:pStyle w:val="Bezmezer"/>
      </w:pPr>
      <w:r>
        <w:t>Postupné vlnění podélné</w:t>
      </w:r>
    </w:p>
    <w:p w:rsidR="00024F6E" w:rsidRDefault="00024F6E" w:rsidP="00ED14FB">
      <w:pPr>
        <w:pStyle w:val="Bezmezer"/>
      </w:pPr>
      <w:r>
        <w:t>- kmity jsou konány ve směru šíření vlnění</w:t>
      </w:r>
    </w:p>
    <w:p w:rsidR="00024F6E" w:rsidRDefault="00764DAD" w:rsidP="00ED14FB">
      <w:pPr>
        <w:pStyle w:val="Bezmezer"/>
      </w:pPr>
      <w:r>
        <w:t>Stojaté vlnění</w:t>
      </w:r>
    </w:p>
    <w:p w:rsidR="00764DAD" w:rsidRDefault="00764DAD" w:rsidP="00ED14FB">
      <w:pPr>
        <w:pStyle w:val="Bezmezer"/>
      </w:pPr>
      <w:r>
        <w:t xml:space="preserve">- případ interference, vznikne přímým vlněním a odraženým vlněním </w:t>
      </w:r>
    </w:p>
    <w:p w:rsidR="00764DAD" w:rsidRDefault="00764DAD" w:rsidP="00ED14FB">
      <w:pPr>
        <w:pStyle w:val="Bezmezer"/>
      </w:pPr>
    </w:p>
    <w:p w:rsidR="00764DAD" w:rsidRPr="00764DAD" w:rsidRDefault="00764DAD" w:rsidP="00ED14FB">
      <w:pPr>
        <w:pStyle w:val="Bezmezer"/>
        <w:rPr>
          <w:b/>
        </w:rPr>
      </w:pPr>
      <w:r w:rsidRPr="00764DAD">
        <w:rPr>
          <w:b/>
        </w:rPr>
        <w:t>Rovnice postupného vlnění</w:t>
      </w:r>
    </w:p>
    <w:p w:rsidR="00764DAD" w:rsidRDefault="00764DAD" w:rsidP="00ED14FB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2π</m:t>
              </m:r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λ</m:t>
                  </m:r>
                </m:den>
              </m:f>
            </m:e>
          </m:d>
        </m:oMath>
      </m:oMathPara>
    </w:p>
    <w:p w:rsidR="00764DAD" w:rsidRDefault="008F69CA" w:rsidP="00ED14FB">
      <w:pPr>
        <w:pStyle w:val="Bezmezer"/>
        <w:rPr>
          <w:rFonts w:eastAsiaTheme="minorEastAsia"/>
        </w:rPr>
      </w:pPr>
      <w:r>
        <w:rPr>
          <w:rFonts w:eastAsiaTheme="minorEastAsia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7pt;margin-top:7.25pt;width:192.5pt;height:216.25pt;z-index:251658240" o:allowincell="f">
            <v:imagedata r:id="rId4" o:title=""/>
            <w10:wrap type="square"/>
          </v:shape>
          <o:OLEObject Type="Embed" ProgID="Word.Picture.8" ShapeID="_x0000_s1026" DrawAspect="Content" ObjectID="_1460210364" r:id="rId5"/>
        </w:pict>
      </w:r>
      <w:r w:rsidR="00764DAD">
        <w:rPr>
          <w:rFonts w:eastAsiaTheme="minorEastAsia"/>
        </w:rPr>
        <w:t>- veličiny popisující vlnění jsou funkcemi času i funkcemi polohy</w:t>
      </w:r>
    </w:p>
    <w:p w:rsidR="00764DAD" w:rsidRDefault="00764DAD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>Interference vlnění</w:t>
      </w:r>
    </w:p>
    <w:p w:rsidR="00821C9F" w:rsidRDefault="00764DAD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>- šíření vlnění z více zdrojů</w:t>
      </w:r>
      <w:r w:rsidR="00821C9F">
        <w:rPr>
          <w:rFonts w:eastAsiaTheme="minorEastAsia"/>
        </w:rPr>
        <w:t>, skládání superpozicí (pomocí diagramu)</w:t>
      </w:r>
    </w:p>
    <w:p w:rsidR="000D4839" w:rsidRDefault="00B7248E" w:rsidP="00ED14FB">
      <w:pPr>
        <w:pStyle w:val="Bezmez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</m:num>
            <m:den>
              <m:r>
                <w:rPr>
                  <w:rFonts w:ascii="Cambria Math" w:eastAsiaTheme="minorEastAsia" w:hAnsi="Cambria Math"/>
                </w:rPr>
                <m:t>λ</m:t>
              </m:r>
            </m:den>
          </m:f>
          <m:r>
            <w:rPr>
              <w:rFonts w:ascii="Cambria Math" w:eastAsiaTheme="minorEastAsia" w:hAnsi="Cambria Math"/>
            </w:rPr>
            <m:t>d</m:t>
          </m:r>
        </m:oMath>
      </m:oMathPara>
    </w:p>
    <w:p w:rsidR="00821C9F" w:rsidRDefault="00490622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interferenční maximum – dráhový rozdíl je roven půlvlnám </w:t>
      </w:r>
    </w:p>
    <w:p w:rsidR="006A27DA" w:rsidRDefault="00490622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- sudý </w:t>
      </w:r>
      <m:oMath>
        <m:r>
          <w:rPr>
            <w:rFonts w:ascii="Cambria Math" w:eastAsiaTheme="minorEastAsia" w:hAnsi="Cambria Math"/>
          </w:rPr>
          <m:t>d=kλ</m:t>
        </m:r>
      </m:oMath>
      <w:r>
        <w:rPr>
          <w:rFonts w:eastAsiaTheme="minorEastAsia"/>
        </w:rPr>
        <w:t xml:space="preserve"> – stejná fáze</w:t>
      </w:r>
    </w:p>
    <w:p w:rsidR="006A27DA" w:rsidRDefault="006A27DA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>- interferenční minimu</w:t>
      </w:r>
      <w:r w:rsidR="00D81172">
        <w:rPr>
          <w:rFonts w:eastAsiaTheme="minorEastAsia"/>
        </w:rPr>
        <w:t>m</w:t>
      </w:r>
      <w:r>
        <w:rPr>
          <w:rFonts w:eastAsiaTheme="minorEastAsia"/>
        </w:rPr>
        <w:t xml:space="preserve"> – dráhový rozdíl roven půlvlnám</w:t>
      </w:r>
    </w:p>
    <w:p w:rsidR="00490622" w:rsidRDefault="006A27DA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-</w:t>
      </w:r>
      <w:r w:rsidR="00490622">
        <w:rPr>
          <w:rFonts w:eastAsiaTheme="minorEastAsia"/>
        </w:rPr>
        <w:t xml:space="preserve"> </w:t>
      </w:r>
      <w:r>
        <w:rPr>
          <w:rFonts w:eastAsiaTheme="minorEastAsia"/>
        </w:rPr>
        <w:t xml:space="preserve">lichý </w:t>
      </w:r>
      <m:oMath>
        <m: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2k+1</m:t>
            </m:r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64DAD" w:rsidRDefault="006A27DA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>Stojaté vlnění</w:t>
      </w:r>
    </w:p>
    <w:p w:rsidR="006A27DA" w:rsidRDefault="006A27DA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>- případ interference, vlnění se skládá s vlněním odraženým</w:t>
      </w:r>
    </w:p>
    <w:p w:rsidR="006A27DA" w:rsidRDefault="006A27DA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kmitna stojatého vlnění – kmit s největší amplitudou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A27DA" w:rsidRDefault="006A27DA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uzel stojatého vlnění – bod, který zůstává v klidu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764DAD" w:rsidRDefault="006A27DA" w:rsidP="00ED14FB">
      <w:pPr>
        <w:pStyle w:val="Bezmezer"/>
        <w:rPr>
          <w:rFonts w:eastAsiaTheme="minorEastAsia"/>
        </w:rPr>
      </w:pPr>
      <w:r>
        <w:t xml:space="preserve">- od sebe jsou vzdáleny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6A27DA" w:rsidRDefault="006A27DA" w:rsidP="00ED14FB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cos2π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sin2π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func>
        </m:oMath>
      </m:oMathPara>
    </w:p>
    <w:p w:rsidR="00D81172" w:rsidRDefault="00D81172" w:rsidP="00ED14FB">
      <w:pPr>
        <w:pStyle w:val="Bezmezer"/>
      </w:pPr>
      <w:r>
        <w:t>Chvění mechanických soustav</w:t>
      </w:r>
    </w:p>
    <w:p w:rsidR="00D81172" w:rsidRDefault="000D4839" w:rsidP="00ED14FB">
      <w:pPr>
        <w:pStyle w:val="Bezmezer"/>
      </w:pPr>
      <w:r>
        <w:t>- dochází k němu při interferenci vlnění s odraženým vlněním</w:t>
      </w:r>
    </w:p>
    <w:p w:rsidR="000D4839" w:rsidRDefault="000D4839" w:rsidP="00ED14FB">
      <w:pPr>
        <w:pStyle w:val="Bezmezer"/>
      </w:pPr>
      <w:r>
        <w:t>- na pevném konci – odraz s opačnou fází</w:t>
      </w:r>
    </w:p>
    <w:p w:rsidR="000D4839" w:rsidRDefault="000D4839" w:rsidP="00ED14FB">
      <w:pPr>
        <w:pStyle w:val="Bezmezer"/>
      </w:pPr>
      <w:r>
        <w:t>- na volném konci – odraz se stejnou fází</w:t>
      </w:r>
    </w:p>
    <w:p w:rsidR="000D4839" w:rsidRDefault="000D4839" w:rsidP="000D4839">
      <w:pPr>
        <w:rPr>
          <w:sz w:val="20"/>
        </w:rPr>
      </w:pPr>
      <w:r w:rsidRPr="008F69CA">
        <w:rPr>
          <w:sz w:val="20"/>
        </w:rPr>
        <w:object w:dxaOrig="3274" w:dyaOrig="2306">
          <v:shape id="_x0000_i1025" type="#_x0000_t75" style="width:141.75pt;height:115.5pt" o:ole="" o:allowoverlap="f">
            <v:imagedata r:id="rId6" o:title=""/>
            <o:lock v:ext="edit" aspectratio="f"/>
          </v:shape>
          <o:OLEObject Type="Embed" ProgID="Word.Picture.8" ShapeID="_x0000_i1025" DrawAspect="Content" ObjectID="_1460210361" r:id="rId7"/>
        </w:object>
      </w:r>
      <w:r>
        <w:rPr>
          <w:sz w:val="20"/>
        </w:rPr>
        <w:t xml:space="preserve"> </w:t>
      </w:r>
      <w:r w:rsidRPr="008F69CA">
        <w:rPr>
          <w:sz w:val="20"/>
        </w:rPr>
        <w:object w:dxaOrig="3132" w:dyaOrig="2306">
          <v:shape id="_x0000_i1026" type="#_x0000_t75" style="width:141.75pt;height:115.5pt" o:ole="" o:allowoverlap="f">
            <v:imagedata r:id="rId8" o:title=""/>
            <o:lock v:ext="edit" aspectratio="f"/>
          </v:shape>
          <o:OLEObject Type="Embed" ProgID="Word.Picture.8" ShapeID="_x0000_i1026" DrawAspect="Content" ObjectID="_1460210362" r:id="rId9"/>
        </w:object>
      </w:r>
      <w:r>
        <w:rPr>
          <w:sz w:val="20"/>
        </w:rPr>
        <w:t xml:space="preserve"> </w:t>
      </w:r>
      <w:bookmarkStart w:id="0" w:name="_MON_1091860658"/>
      <w:bookmarkEnd w:id="0"/>
      <w:r w:rsidRPr="008F69CA">
        <w:rPr>
          <w:sz w:val="20"/>
        </w:rPr>
        <w:object w:dxaOrig="3415" w:dyaOrig="2306">
          <v:shape id="_x0000_i1027" type="#_x0000_t75" style="width:141.75pt;height:115.5pt" o:ole="">
            <v:imagedata r:id="rId10" o:title=""/>
            <o:lock v:ext="edit" aspectratio="f"/>
          </v:shape>
          <o:OLEObject Type="Embed" ProgID="Word.Picture.8" ShapeID="_x0000_i1027" DrawAspect="Content" ObjectID="_1460210363" r:id="rId11"/>
        </w:object>
      </w:r>
    </w:p>
    <w:p w:rsidR="000D4839" w:rsidRDefault="000D4839" w:rsidP="00ED14FB">
      <w:pPr>
        <w:pStyle w:val="Bezmezer"/>
      </w:pPr>
      <w:proofErr w:type="spellStart"/>
      <w:r>
        <w:t>Chladniho</w:t>
      </w:r>
      <w:proofErr w:type="spellEnd"/>
      <w:r>
        <w:t xml:space="preserve"> obrazce – speciální vlnění na deskách</w:t>
      </w:r>
    </w:p>
    <w:p w:rsidR="000D4839" w:rsidRPr="000D4839" w:rsidRDefault="000D4839" w:rsidP="00ED14FB">
      <w:pPr>
        <w:pStyle w:val="Bezmezer"/>
        <w:rPr>
          <w:b/>
        </w:rPr>
      </w:pPr>
      <w:proofErr w:type="spellStart"/>
      <w:r w:rsidRPr="000D4839">
        <w:rPr>
          <w:b/>
        </w:rPr>
        <w:lastRenderedPageBreak/>
        <w:t>Huygensův</w:t>
      </w:r>
      <w:proofErr w:type="spellEnd"/>
      <w:r w:rsidRPr="000D4839">
        <w:rPr>
          <w:b/>
        </w:rPr>
        <w:t xml:space="preserve"> princip</w:t>
      </w:r>
    </w:p>
    <w:p w:rsidR="000D4839" w:rsidRDefault="000D4839" w:rsidP="00ED14FB">
      <w:pPr>
        <w:pStyle w:val="Bezmezer"/>
      </w:pPr>
      <w:r>
        <w:t>- izotropní prostředí – ve všech směrech stejné fyzikální podmínky</w:t>
      </w:r>
    </w:p>
    <w:p w:rsidR="000D4839" w:rsidRDefault="00B7248E" w:rsidP="00ED14FB">
      <w:pPr>
        <w:pStyle w:val="Bezmezer"/>
      </w:pPr>
      <w:r>
        <w:t>- vlnoplocha – množina bodů, které kmitají se stejnou fází</w:t>
      </w:r>
    </w:p>
    <w:p w:rsidR="00B7248E" w:rsidRDefault="00B7248E" w:rsidP="00ED14FB">
      <w:pPr>
        <w:pStyle w:val="Bezmezer"/>
      </w:pPr>
      <w:r>
        <w:t xml:space="preserve">- paprsek – kolmice k vlnoploše, určuje směr šíření </w:t>
      </w:r>
    </w:p>
    <w:p w:rsidR="00B7248E" w:rsidRDefault="00B7248E" w:rsidP="00ED14FB">
      <w:pPr>
        <w:pStyle w:val="Bezmezer"/>
      </w:pPr>
      <w:r>
        <w:t>- rovinná vlnoplocha – zdroj ve velké vzdálenosti</w:t>
      </w:r>
    </w:p>
    <w:p w:rsidR="00B7248E" w:rsidRDefault="00BA1D89" w:rsidP="00ED14FB">
      <w:pPr>
        <w:pStyle w:val="Bezmezer"/>
      </w:pPr>
      <w:r>
        <w:t>- každý bod vlnoplochy, do kterého dospělo vlnění, je pokládán za zdroj elementárního vlnění, další vlnoplocha je vnější obalová plocha všech elementárních vlnoploch</w:t>
      </w:r>
    </w:p>
    <w:p w:rsidR="00BA1D89" w:rsidRDefault="00BA1D89" w:rsidP="00ED14FB">
      <w:pPr>
        <w:pStyle w:val="Bezmezer"/>
      </w:pPr>
    </w:p>
    <w:p w:rsidR="00BA1D89" w:rsidRPr="00BA1D89" w:rsidRDefault="00BA1D89" w:rsidP="00ED14FB">
      <w:pPr>
        <w:pStyle w:val="Bezmezer"/>
        <w:rPr>
          <w:b/>
        </w:rPr>
      </w:pPr>
      <w:r w:rsidRPr="00BA1D89">
        <w:rPr>
          <w:b/>
        </w:rPr>
        <w:t>Vlastnosti mechanického vlnění</w:t>
      </w:r>
    </w:p>
    <w:p w:rsidR="00B7248E" w:rsidRDefault="00BA1D89" w:rsidP="00ED14FB">
      <w:pPr>
        <w:pStyle w:val="Bezmezer"/>
      </w:pPr>
      <w:r>
        <w:t xml:space="preserve">Odraz a lom </w:t>
      </w:r>
    </w:p>
    <w:p w:rsidR="00BA1D89" w:rsidRDefault="00BA1D89" w:rsidP="00ED14FB">
      <w:pPr>
        <w:pStyle w:val="Bezmezer"/>
      </w:pPr>
      <w:r>
        <w:t>- jestliže dospěje vlnění k překážce, nebo na rozhraní dvou prostředí, dochází k lomu a odrazu</w:t>
      </w:r>
    </w:p>
    <w:p w:rsidR="00BA1D89" w:rsidRDefault="00BA1D89" w:rsidP="00ED14FB">
      <w:pPr>
        <w:pStyle w:val="Bezmezer"/>
      </w:pPr>
      <w:r>
        <w:t>- odraz – úhel odrazu se rovná úhlu dopadu, odražený paprsek leží v rovině dopadu</w:t>
      </w:r>
    </w:p>
    <w:p w:rsidR="00BA1D89" w:rsidRDefault="00BA1D89" w:rsidP="00ED14FB">
      <w:pPr>
        <w:pStyle w:val="Bezmezer"/>
      </w:pPr>
      <w:r>
        <w:t>- lom – při průchodu z jednoho prostředí do druhého</w:t>
      </w:r>
    </w:p>
    <w:p w:rsidR="00BA1D89" w:rsidRDefault="00BA1D89" w:rsidP="00ED14FB">
      <w:pPr>
        <w:pStyle w:val="Bezmez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=n</m:t>
          </m:r>
        </m:oMath>
      </m:oMathPara>
    </w:p>
    <w:p w:rsidR="00BA1D89" w:rsidRDefault="00931290" w:rsidP="00ED14FB">
      <w:pPr>
        <w:pStyle w:val="Bezmezer"/>
      </w:pPr>
      <w:r>
        <w:t>Ohyb vlnění - difrakce</w:t>
      </w:r>
    </w:p>
    <w:p w:rsidR="00931290" w:rsidRDefault="00931290" w:rsidP="00ED14FB">
      <w:pPr>
        <w:pStyle w:val="Bezmezer"/>
      </w:pPr>
      <w:r>
        <w:rPr>
          <w:noProof/>
          <w:lang w:eastAsia="cs-CZ"/>
        </w:rPr>
        <w:pict>
          <v:shape id="_x0000_s1030" type="#_x0000_t75" style="position:absolute;margin-left:367pt;margin-top:12.6pt;width:119.25pt;height:66.35pt;z-index:251659264" o:allowincell="f">
            <v:imagedata r:id="rId12" o:title=""/>
            <w10:wrap type="square" side="left"/>
          </v:shape>
          <o:OLEObject Type="Embed" ProgID="Word.Picture.8" ShapeID="_x0000_s1030" DrawAspect="Content" ObjectID="_1460210365" r:id="rId13"/>
        </w:pict>
      </w:r>
      <w:r>
        <w:t>- při dopadu vlnění na malou překážku, nebo na velkou překážku s malým otvorem</w:t>
      </w:r>
    </w:p>
    <w:p w:rsidR="00931290" w:rsidRDefault="00931290" w:rsidP="00ED14FB">
      <w:pPr>
        <w:pStyle w:val="Bezmezer"/>
      </w:pPr>
      <w:r>
        <w:t>- malý otvor – podobně velký jako vlnová délka, vlnění se šíří otvorem ve všech směrech</w:t>
      </w:r>
    </w:p>
    <w:p w:rsidR="00931290" w:rsidRDefault="00931290" w:rsidP="00ED14FB">
      <w:pPr>
        <w:pStyle w:val="Bezmezer"/>
      </w:pPr>
      <w:r>
        <w:t>- velká překážka – za překážkou vzniká stín vlnění</w:t>
      </w:r>
    </w:p>
    <w:p w:rsidR="00931290" w:rsidRDefault="00931290" w:rsidP="00ED14FB">
      <w:pPr>
        <w:pStyle w:val="Bezmezer"/>
      </w:pPr>
    </w:p>
    <w:p w:rsidR="00931290" w:rsidRPr="00931290" w:rsidRDefault="00931290" w:rsidP="00ED14FB">
      <w:pPr>
        <w:pStyle w:val="Bezmezer"/>
        <w:rPr>
          <w:b/>
        </w:rPr>
      </w:pPr>
      <w:r w:rsidRPr="00931290">
        <w:rPr>
          <w:b/>
        </w:rPr>
        <w:t>Zvuk a jeho vlastnosti</w:t>
      </w:r>
    </w:p>
    <w:p w:rsidR="00931290" w:rsidRDefault="00931290" w:rsidP="00ED14FB">
      <w:pPr>
        <w:pStyle w:val="Bezmezer"/>
      </w:pPr>
      <w:r>
        <w:t>- každé mechanické vlnění, které je schopno v lidském uchu vyvolat sluchový vjem</w:t>
      </w:r>
    </w:p>
    <w:p w:rsidR="00931290" w:rsidRDefault="00931290" w:rsidP="00ED14FB">
      <w:pPr>
        <w:pStyle w:val="Bezmezer"/>
      </w:pPr>
      <w:r>
        <w:t>- akustika – zabývá se zvukem</w:t>
      </w:r>
    </w:p>
    <w:p w:rsidR="00931290" w:rsidRDefault="00931290" w:rsidP="00ED14FB">
      <w:pPr>
        <w:pStyle w:val="Bezmezer"/>
      </w:pPr>
      <w:r>
        <w:t>- zdroje – chvění pružných těles – 16 Hz až 16 000 Hz</w:t>
      </w:r>
    </w:p>
    <w:p w:rsidR="00931290" w:rsidRDefault="00931290" w:rsidP="00ED14FB">
      <w:pPr>
        <w:pStyle w:val="Bezmezer"/>
      </w:pPr>
      <w:r>
        <w:t xml:space="preserve">- do 16 Hz – infrazvuk, </w:t>
      </w:r>
      <w:r w:rsidR="00DB6C30">
        <w:t>nad 16 kHz – ultrazvuk</w:t>
      </w:r>
    </w:p>
    <w:p w:rsidR="00DB6C30" w:rsidRDefault="00DB6C30" w:rsidP="00ED14FB">
      <w:pPr>
        <w:pStyle w:val="Bezmezer"/>
      </w:pPr>
      <w:r>
        <w:t>- periodické zvuky – tóny, neperiodické zvuky – šum</w:t>
      </w:r>
    </w:p>
    <w:p w:rsidR="00DB6C30" w:rsidRDefault="00DB6C30" w:rsidP="00ED14FB">
      <w:pPr>
        <w:pStyle w:val="Bezmezer"/>
      </w:pPr>
      <w:r>
        <w:t>- šíření zvuku – zvuk se šíří látkovým prostředím, vzduch = 340 m/s</w:t>
      </w:r>
    </w:p>
    <w:p w:rsidR="00DB6C30" w:rsidRDefault="00DB6C30" w:rsidP="00ED14FB">
      <w:pPr>
        <w:pStyle w:val="Bezmezer"/>
      </w:pPr>
      <w:r>
        <w:t>- ozvěna – zvláštní případ odrazu zvuku, dozvuk – prodloužení trvání zvuku</w:t>
      </w:r>
    </w:p>
    <w:p w:rsidR="00DB6C30" w:rsidRDefault="00DB6C30" w:rsidP="00ED14FB">
      <w:pPr>
        <w:pStyle w:val="Bezmezer"/>
      </w:pPr>
      <w:r>
        <w:t>- výška zvuku – je určena frekvencí, relativní výška – 440Hz – komorní a</w:t>
      </w:r>
    </w:p>
    <w:p w:rsidR="00DB6C30" w:rsidRDefault="00DB6C30" w:rsidP="00ED14FB">
      <w:pPr>
        <w:pStyle w:val="Bezmezer"/>
      </w:pPr>
      <w:r>
        <w:t>- barva – složením tónů a amplitudami</w:t>
      </w:r>
    </w:p>
    <w:p w:rsidR="000A1239" w:rsidRDefault="00DB6C30" w:rsidP="00ED14FB">
      <w:pPr>
        <w:pStyle w:val="Bezmezer"/>
      </w:pPr>
      <w:r>
        <w:t xml:space="preserve">- hlasitost </w:t>
      </w:r>
      <w:r w:rsidR="000A1239">
        <w:t>–</w:t>
      </w:r>
      <w:r>
        <w:t xml:space="preserve"> </w:t>
      </w:r>
      <w:r w:rsidR="000A1239">
        <w:t>subjektivní, závisí na citlivosti ucha, logaritmická veličina, decibely, akustický výkon</w:t>
      </w:r>
    </w:p>
    <w:p w:rsidR="000A1239" w:rsidRDefault="000A1239" w:rsidP="00ED14FB">
      <w:pPr>
        <w:pStyle w:val="Bezmez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ω</m:t>
              </m:r>
            </m:sub>
          </m:sSub>
          <m:r>
            <w:rPr>
              <w:rFonts w:ascii="Cambria Math" w:hAnsi="Cambria Math"/>
            </w:rPr>
            <m:t>=10log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0A1239" w:rsidRDefault="000A1239" w:rsidP="00ED14FB">
      <w:pPr>
        <w:pStyle w:val="Bezmezer"/>
      </w:pPr>
      <w:r>
        <w:t>- Intenzita – přenesená energie na plochu</w:t>
      </w:r>
    </w:p>
    <w:p w:rsidR="000A1239" w:rsidRDefault="000A1239" w:rsidP="00ED14FB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∆P</m:t>
              </m:r>
            </m:num>
            <m:den>
              <m:r>
                <w:rPr>
                  <w:rFonts w:ascii="Cambria Math" w:hAnsi="Cambria Math"/>
                </w:rPr>
                <m:t>∆S</m:t>
              </m:r>
            </m:den>
          </m:f>
        </m:oMath>
      </m:oMathPara>
    </w:p>
    <w:p w:rsidR="000A1239" w:rsidRDefault="000A1239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>Dopplerův jev</w:t>
      </w:r>
    </w:p>
    <w:p w:rsidR="000A1239" w:rsidRDefault="000A1239" w:rsidP="00ED14FB">
      <w:pPr>
        <w:pStyle w:val="Bezmezer"/>
        <w:rPr>
          <w:rFonts w:eastAsiaTheme="minorEastAsia"/>
        </w:rPr>
      </w:pPr>
      <w:r>
        <w:rPr>
          <w:rFonts w:eastAsiaTheme="minorEastAsia"/>
        </w:rPr>
        <w:t>- při pohybu zdroje zvuku vnímá pozorovatel zvuk s vyšší frekvencí, než je frekvence zdroje</w:t>
      </w:r>
    </w:p>
    <w:p w:rsidR="000A1239" w:rsidRDefault="000A1239" w:rsidP="00ED14FB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d>
          <m:r>
            <w:rPr>
              <w:rFonts w:ascii="Cambria Math" w:hAnsi="Cambria Math"/>
            </w:rPr>
            <m:t>f</m:t>
          </m:r>
          <m:r>
            <w:rPr>
              <w:rFonts w:ascii="Cambria Math" w:eastAsiaTheme="minorEastAsia" w:hAnsi="Cambria Math"/>
            </w:rPr>
            <m:t>,  f=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v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f,  f=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c+u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c-v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f</m:t>
          </m:r>
        </m:oMath>
      </m:oMathPara>
    </w:p>
    <w:p w:rsidR="00710CC3" w:rsidRDefault="00710CC3" w:rsidP="00ED14FB">
      <w:pPr>
        <w:pStyle w:val="Bezmezer"/>
        <w:rPr>
          <w:rFonts w:eastAsiaTheme="minorEastAsia"/>
        </w:rPr>
      </w:pPr>
    </w:p>
    <w:p w:rsidR="00710CC3" w:rsidRPr="00710CC3" w:rsidRDefault="00710CC3" w:rsidP="00ED14FB">
      <w:pPr>
        <w:pStyle w:val="Bezmezer"/>
        <w:rPr>
          <w:rFonts w:eastAsiaTheme="minorEastAsia"/>
          <w:b/>
        </w:rPr>
      </w:pPr>
      <w:r w:rsidRPr="00710CC3">
        <w:rPr>
          <w:rFonts w:eastAsiaTheme="minorEastAsia"/>
          <w:b/>
        </w:rPr>
        <w:t xml:space="preserve">Ultrazvuk </w:t>
      </w:r>
    </w:p>
    <w:p w:rsidR="00710CC3" w:rsidRDefault="00710CC3" w:rsidP="00ED14FB">
      <w:pPr>
        <w:pStyle w:val="Bezmezer"/>
      </w:pPr>
      <w:r>
        <w:t>- mala vlnová délka, není ovlivněn ohybem</w:t>
      </w:r>
    </w:p>
    <w:p w:rsidR="00710CC3" w:rsidRDefault="00710CC3" w:rsidP="00ED14FB">
      <w:pPr>
        <w:pStyle w:val="Bezmezer"/>
      </w:pPr>
      <w:r>
        <w:t>- měření hloubky moří, zjišťování vad materiálu, čištění, ničené ledvinových kamenů, lékařské vyšetření</w:t>
      </w:r>
    </w:p>
    <w:p w:rsidR="00710CC3" w:rsidRDefault="00710CC3" w:rsidP="00ED14FB">
      <w:pPr>
        <w:pStyle w:val="Bezmezer"/>
      </w:pPr>
    </w:p>
    <w:p w:rsidR="00710CC3" w:rsidRPr="00376FFC" w:rsidRDefault="00710CC3" w:rsidP="00ED14FB">
      <w:pPr>
        <w:pStyle w:val="Bezmezer"/>
      </w:pPr>
    </w:p>
    <w:sectPr w:rsidR="00710CC3" w:rsidRPr="00376FFC" w:rsidSect="0009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4FB"/>
    <w:rsid w:val="00024F6E"/>
    <w:rsid w:val="000969D8"/>
    <w:rsid w:val="000A1239"/>
    <w:rsid w:val="000D4839"/>
    <w:rsid w:val="00376FFC"/>
    <w:rsid w:val="00490622"/>
    <w:rsid w:val="00691E16"/>
    <w:rsid w:val="006A27DA"/>
    <w:rsid w:val="00710CC3"/>
    <w:rsid w:val="00764DAD"/>
    <w:rsid w:val="00821C9F"/>
    <w:rsid w:val="008F69CA"/>
    <w:rsid w:val="00931290"/>
    <w:rsid w:val="00AA541C"/>
    <w:rsid w:val="00B7248E"/>
    <w:rsid w:val="00BA1D89"/>
    <w:rsid w:val="00D81172"/>
    <w:rsid w:val="00DB6C30"/>
    <w:rsid w:val="00E413B7"/>
    <w:rsid w:val="00ED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39"/>
    <w:pPr>
      <w:spacing w:after="0" w:line="240" w:lineRule="auto"/>
      <w:ind w:left="454" w:hanging="284"/>
      <w:jc w:val="both"/>
    </w:pPr>
    <w:rPr>
      <w:rFonts w:ascii="CG Times" w:eastAsia="Times New Roman" w:hAnsi="CG Times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4FB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764D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DAD"/>
    <w:pPr>
      <w:ind w:left="0"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3</cp:revision>
  <dcterms:created xsi:type="dcterms:W3CDTF">2014-04-25T17:21:00Z</dcterms:created>
  <dcterms:modified xsi:type="dcterms:W3CDTF">2014-04-28T15:13:00Z</dcterms:modified>
</cp:coreProperties>
</file>